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outlineLvl w:val="1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bookmarkStart w:id="0" w:name="_Toc752"/>
      <w:bookmarkStart w:id="1" w:name="_Toc25027"/>
      <w:bookmarkStart w:id="2" w:name="_Toc27117"/>
      <w:bookmarkStart w:id="3" w:name="_Toc10682"/>
      <w:bookmarkStart w:id="4" w:name="_Toc19765"/>
      <w:r>
        <w:rPr>
          <w:rFonts w:hint="eastAsia" w:ascii="黑体" w:hAnsi="黑体" w:eastAsia="黑体" w:cs="黑体"/>
          <w:sz w:val="28"/>
          <w:szCs w:val="28"/>
          <w:lang w:eastAsia="zh-CN"/>
        </w:rPr>
        <w:t>大庆市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中西医结合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医院云影像智慧医疗项目</w:t>
      </w:r>
    </w:p>
    <w:p>
      <w:pPr>
        <w:spacing w:line="360" w:lineRule="auto"/>
        <w:ind w:firstLine="482" w:firstLineChars="200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1、项目情况介绍</w:t>
      </w:r>
      <w:r>
        <w:rPr>
          <w:rFonts w:hint="eastAsia" w:ascii="宋体" w:hAnsi="宋体" w:eastAsia="宋体" w:cs="宋体"/>
          <w:kern w:val="0"/>
          <w:sz w:val="24"/>
        </w:rPr>
        <w:t>：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1.1项目名称：</w:t>
      </w:r>
      <w:r>
        <w:rPr>
          <w:rFonts w:hint="eastAsia" w:ascii="宋体" w:hAnsi="宋体" w:cs="宋体"/>
          <w:sz w:val="24"/>
          <w:lang w:eastAsia="zh-CN"/>
        </w:rPr>
        <w:t>大庆市</w:t>
      </w:r>
      <w:r>
        <w:rPr>
          <w:rFonts w:hint="eastAsia" w:ascii="宋体" w:hAnsi="宋体" w:cs="宋体"/>
          <w:sz w:val="24"/>
          <w:lang w:val="en-US" w:eastAsia="zh-CN"/>
        </w:rPr>
        <w:t>中西医结合</w:t>
      </w:r>
      <w:r>
        <w:rPr>
          <w:rFonts w:hint="eastAsia" w:ascii="宋体" w:hAnsi="宋体" w:cs="宋体"/>
          <w:sz w:val="24"/>
          <w:lang w:eastAsia="zh-CN"/>
        </w:rPr>
        <w:t>医院云影像智慧医疗项目</w:t>
      </w:r>
    </w:p>
    <w:p>
      <w:pPr>
        <w:spacing w:line="360" w:lineRule="auto"/>
        <w:ind w:firstLine="520" w:firstLineChars="217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1.2项目编号：</w:t>
      </w:r>
      <w:r>
        <w:rPr>
          <w:rFonts w:hint="eastAsia" w:ascii="宋体" w:hAnsi="宋体" w:cs="宋体"/>
          <w:sz w:val="24"/>
          <w:lang w:val="en-US" w:eastAsia="zh-CN"/>
        </w:rPr>
        <w:t>ZXJH</w:t>
      </w:r>
      <w:r>
        <w:rPr>
          <w:rFonts w:hint="eastAsia" w:ascii="宋体" w:hAnsi="宋体" w:cs="宋体"/>
          <w:sz w:val="24"/>
          <w:lang w:eastAsia="zh-CN"/>
        </w:rPr>
        <w:t>2022</w:t>
      </w:r>
      <w:r>
        <w:rPr>
          <w:rFonts w:hint="eastAsia" w:ascii="宋体" w:hAnsi="宋体" w:cs="宋体"/>
          <w:sz w:val="24"/>
          <w:lang w:val="en-US" w:eastAsia="zh-CN"/>
        </w:rPr>
        <w:t>008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预算内资金：0元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项目</w:t>
      </w:r>
      <w:r>
        <w:rPr>
          <w:rFonts w:hint="eastAsia" w:ascii="宋体" w:hAnsi="宋体" w:cs="宋体"/>
          <w:sz w:val="24"/>
          <w:lang w:val="en-US" w:eastAsia="zh-CN"/>
        </w:rPr>
        <w:t>需求</w:t>
      </w:r>
      <w:r>
        <w:rPr>
          <w:rFonts w:hint="eastAsia" w:ascii="宋体" w:hAnsi="宋体" w:eastAsia="宋体" w:cs="宋体"/>
          <w:sz w:val="24"/>
        </w:rPr>
        <w:t>概</w:t>
      </w:r>
      <w:r>
        <w:rPr>
          <w:rFonts w:hint="eastAsia" w:ascii="宋体" w:hAnsi="宋体" w:eastAsia="宋体" w:cs="宋体"/>
          <w:sz w:val="24"/>
          <w:lang w:eastAsia="zh-CN"/>
        </w:rPr>
        <w:t>况：网闸、服务器、防火墙、网络专线、短信平台、PACS改造费用、HIS改造费用、接入省平台接口、云存储、系统维护、升级、培训等所有成本均由中标厂家负责。中标厂家按照省物价标准收取综合数字影像服务一定比例（不超过80%）的费用作为合理利润。</w:t>
      </w:r>
      <w:bookmarkStart w:id="28" w:name="_GoBack"/>
      <w:bookmarkEnd w:id="28"/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val="en-US" w:eastAsia="zh-CN"/>
        </w:rPr>
        <w:t>交货期：</w:t>
      </w:r>
      <w:r>
        <w:rPr>
          <w:rFonts w:hint="eastAsia" w:ascii="宋体" w:hAnsi="宋体" w:eastAsia="宋体" w:cs="宋体"/>
          <w:sz w:val="24"/>
          <w:lang w:eastAsia="zh-CN"/>
        </w:rPr>
        <w:t>签订合同后30日内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val="en-US" w:eastAsia="zh-CN"/>
        </w:rPr>
        <w:t>合同履行期限：接入省平台且验收合格后起三年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质保期：接入省平台且验收合格后起三年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服务质量</w:t>
      </w:r>
      <w:r>
        <w:rPr>
          <w:rFonts w:hint="eastAsia" w:ascii="宋体" w:hAnsi="宋体" w:eastAsia="宋体" w:cs="宋体"/>
          <w:sz w:val="24"/>
          <w:lang w:val="en-US" w:eastAsia="zh-CN"/>
        </w:rPr>
        <w:t>：符合DICOM3.0标准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lang w:val="en-US" w:eastAsia="zh-CN"/>
        </w:rPr>
        <w:t>验收标准：由院方负责组织验收，实施方应按照要求保质保量的完成各项服务，项目完成后，实施方应向院方提出验收申请及验收材料，院方进行产品验收并签署验收证明文件。</w:t>
      </w:r>
    </w:p>
    <w:p>
      <w:pPr>
        <w:spacing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5" w:name="_Toc16205"/>
      <w:bookmarkStart w:id="6" w:name="_Toc5957"/>
      <w:bookmarkStart w:id="7" w:name="_Toc10597"/>
      <w:bookmarkStart w:id="8" w:name="_Toc26655"/>
      <w:bookmarkStart w:id="9" w:name="_Toc8333"/>
      <w:r>
        <w:rPr>
          <w:rFonts w:hint="eastAsia" w:ascii="宋体" w:hAnsi="宋体" w:eastAsia="宋体" w:cs="宋体"/>
          <w:b/>
          <w:bCs/>
          <w:kern w:val="0"/>
          <w:sz w:val="24"/>
        </w:rPr>
        <w:t>2、潜在供应商的资格要求：</w:t>
      </w:r>
      <w:bookmarkEnd w:id="5"/>
      <w:bookmarkEnd w:id="6"/>
      <w:bookmarkEnd w:id="7"/>
      <w:bookmarkEnd w:id="8"/>
      <w:bookmarkEnd w:id="9"/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  <w:highlight w:val="yellow"/>
          <w:lang w:eastAsia="zh-CN"/>
        </w:rPr>
      </w:pPr>
      <w:bookmarkStart w:id="10" w:name="_Toc29903"/>
      <w:bookmarkStart w:id="11" w:name="_Toc6742"/>
      <w:r>
        <w:rPr>
          <w:rFonts w:hint="eastAsia" w:ascii="宋体" w:hAnsi="宋体" w:eastAsia="宋体" w:cs="宋体"/>
          <w:sz w:val="24"/>
        </w:rPr>
        <w:t>2.1</w:t>
      </w:r>
      <w:r>
        <w:rPr>
          <w:rFonts w:hint="eastAsia" w:ascii="宋体" w:hAnsi="宋体" w:eastAsia="宋体" w:cs="宋体"/>
          <w:sz w:val="24"/>
          <w:lang w:eastAsia="zh-CN"/>
        </w:rPr>
        <w:t>投标人须为合格法人或其他组织,具备有效的营业执照</w:t>
      </w:r>
      <w:r>
        <w:rPr>
          <w:rFonts w:hint="eastAsia" w:ascii="宋体" w:hAnsi="宋体" w:cs="宋体"/>
          <w:sz w:val="24"/>
          <w:lang w:eastAsia="zh-CN"/>
        </w:rPr>
        <w:t>或事业单位法人证书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2.2 </w:t>
      </w: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eastAsia="宋体" w:cs="宋体"/>
          <w:sz w:val="24"/>
        </w:rPr>
        <w:t>商若有被列入失信被执行人、重大税收违法案件当事人名单，严禁参与本项目（以“信用中国（http://www.creditchina.gov.cn）”网站查询结果为准；</w:t>
      </w: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eastAsia="宋体" w:cs="宋体"/>
          <w:sz w:val="24"/>
        </w:rPr>
        <w:t>商若被列入政府采购严重违法失信行为记录名单的，严禁参与本项目（以“中国政府采购网（http://www.ccgp.gov.cn）”查询结果为准）。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2.3如果合作商之间存在下列互为关联关系的情形之一的，不得同时参加本项目投标：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与采购人存在利害关系可能影响招标公正性的法人、其他组织或者个人，不得参加投标；单位负责人为同一人或者存在控股、管理关系的不同单位；集团公司中母公司与子公司不得同时参加投标；法定代表人为同一人的两个及两个以上法人单位，不得同时参加本项目投标（以报名先后顺序为准）。</w:t>
      </w:r>
    </w:p>
    <w:p>
      <w:pPr>
        <w:spacing w:line="360" w:lineRule="auto"/>
        <w:ind w:firstLine="520" w:firstLineChars="21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2.4不接受联合体参与投标。</w:t>
      </w:r>
    </w:p>
    <w:p>
      <w:pPr>
        <w:spacing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12" w:name="_Toc18317"/>
      <w:bookmarkStart w:id="13" w:name="_Toc16888"/>
      <w:bookmarkStart w:id="14" w:name="_Toc14840"/>
      <w:r>
        <w:rPr>
          <w:rFonts w:hint="eastAsia" w:ascii="宋体" w:hAnsi="宋体" w:eastAsia="宋体" w:cs="宋体"/>
          <w:b/>
          <w:bCs/>
          <w:kern w:val="0"/>
          <w:sz w:val="24"/>
        </w:rPr>
        <w:t>3、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报名及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获取招标文件时间及方式：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3.1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报名时间：202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日-202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5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日，每天上午9:00-11:30，下午14:00-16:00（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国家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法定节假日除外 ）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。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   3.2报名方式：电话报名或现场报名。</w:t>
      </w:r>
    </w:p>
    <w:p>
      <w:pPr>
        <w:spacing w:line="360" w:lineRule="auto"/>
        <w:ind w:firstLine="54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3.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获取</w:t>
      </w:r>
      <w:r>
        <w:rPr>
          <w:rFonts w:hint="eastAsia" w:ascii="宋体" w:hAnsi="宋体" w:cs="宋体"/>
          <w:kern w:val="0"/>
          <w:sz w:val="24"/>
          <w:lang w:val="en-US" w:eastAsia="zh-CN"/>
        </w:rPr>
        <w:t>招标文件</w:t>
      </w:r>
      <w:r>
        <w:rPr>
          <w:rFonts w:hint="eastAsia" w:ascii="宋体" w:hAnsi="宋体" w:eastAsia="宋体" w:cs="宋体"/>
          <w:kern w:val="0"/>
          <w:sz w:val="24"/>
        </w:rPr>
        <w:t>方式：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参加本项目的潜在供应商</w:t>
      </w:r>
      <w:r>
        <w:rPr>
          <w:rFonts w:hint="eastAsia" w:ascii="宋体" w:hAnsi="宋体" w:cs="宋体"/>
          <w:kern w:val="0"/>
          <w:sz w:val="24"/>
          <w:lang w:val="en-US" w:eastAsia="zh-CN"/>
        </w:rPr>
        <w:t>在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报名</w:t>
      </w:r>
      <w:r>
        <w:rPr>
          <w:rFonts w:hint="eastAsia" w:ascii="宋体" w:hAnsi="宋体" w:cs="宋体"/>
          <w:kern w:val="0"/>
          <w:sz w:val="24"/>
          <w:lang w:val="en-US" w:eastAsia="zh-CN"/>
        </w:rPr>
        <w:t>同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时需提供</w:t>
      </w:r>
      <w:r>
        <w:rPr>
          <w:rFonts w:hint="eastAsia" w:ascii="宋体" w:hAnsi="宋体" w:eastAsia="宋体" w:cs="宋体"/>
          <w:kern w:val="0"/>
          <w:sz w:val="24"/>
        </w:rPr>
        <w:t>授权委托人身份证及授权委托书</w:t>
      </w:r>
      <w:r>
        <w:rPr>
          <w:rFonts w:hint="eastAsia" w:ascii="宋体" w:hAnsi="宋体" w:cs="宋体"/>
          <w:kern w:val="0"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kern w:val="0"/>
          <w:sz w:val="24"/>
        </w:rPr>
        <w:t>营业执照副本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的扫描件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加盖公章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并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发送至邮箱</w:t>
      </w:r>
      <w:r>
        <w:rPr>
          <w:rFonts w:hint="eastAsia" w:ascii="宋体" w:hAnsi="宋体" w:cs="宋体"/>
          <w:kern w:val="0"/>
          <w:sz w:val="24"/>
          <w:lang w:val="en-US" w:eastAsia="zh-CN"/>
        </w:rPr>
        <w:t>a6750536@163.com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（以到达邮箱时间为准），</w:t>
      </w:r>
      <w:r>
        <w:rPr>
          <w:rFonts w:hint="eastAsia" w:ascii="宋体" w:hAnsi="宋体" w:eastAsia="宋体" w:cs="宋体"/>
          <w:kern w:val="0"/>
          <w:sz w:val="24"/>
        </w:rPr>
        <w:t>逾期不予受理。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>我院在审查合格后，发送</w:t>
      </w:r>
      <w:r>
        <w:rPr>
          <w:rFonts w:hint="eastAsia" w:ascii="宋体" w:hAnsi="宋体" w:eastAsia="宋体" w:cs="宋体"/>
          <w:kern w:val="0"/>
          <w:sz w:val="24"/>
        </w:rPr>
        <w:t>招标文件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报名供应商需</w:t>
      </w:r>
      <w:r>
        <w:rPr>
          <w:rFonts w:hint="eastAsia" w:ascii="宋体" w:hAnsi="宋体" w:eastAsia="宋体" w:cs="宋体"/>
          <w:kern w:val="0"/>
          <w:sz w:val="24"/>
        </w:rPr>
        <w:t>保证信息真实可靠，如因填写信息错误导致的与本项目有关的任何损失由填表者承担。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文件</w:t>
      </w:r>
      <w:r>
        <w:rPr>
          <w:rFonts w:hint="eastAsia" w:ascii="宋体" w:hAnsi="宋体" w:eastAsia="宋体" w:cs="宋体"/>
          <w:kern w:val="0"/>
          <w:sz w:val="24"/>
        </w:rPr>
        <w:t>售价：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0元。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潜在投标人应对所提供材料的合法性、真实性、完整性负责，并承担申报不实的责任。</w:t>
      </w:r>
    </w:p>
    <w:p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</w:t>
      </w:r>
      <w:bookmarkStart w:id="15" w:name="_Toc28586"/>
      <w:bookmarkStart w:id="16" w:name="_Toc18810"/>
      <w:bookmarkStart w:id="17" w:name="_Toc3308"/>
      <w:bookmarkStart w:id="18" w:name="_Toc15042"/>
      <w:bookmarkStart w:id="19" w:name="_Toc6096"/>
      <w:r>
        <w:rPr>
          <w:rFonts w:hint="eastAsia" w:ascii="宋体" w:hAnsi="宋体" w:eastAsia="宋体" w:cs="宋体"/>
          <w:b/>
          <w:bCs/>
          <w:kern w:val="0"/>
          <w:sz w:val="24"/>
        </w:rPr>
        <w:t>4、开标时间及相关要求：</w:t>
      </w:r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bookmarkStart w:id="20" w:name="_Toc29016"/>
      <w:bookmarkStart w:id="21" w:name="_Toc5283"/>
      <w:r>
        <w:rPr>
          <w:rFonts w:hint="eastAsia" w:ascii="宋体" w:hAnsi="宋体" w:eastAsia="宋体" w:cs="宋体"/>
          <w:kern w:val="0"/>
          <w:sz w:val="24"/>
        </w:rPr>
        <w:t>开标时间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：202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8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日09点30分（北京时间）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地点：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大庆市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中西医结合医院行政楼4楼会议室。</w:t>
      </w:r>
    </w:p>
    <w:p>
      <w:pPr>
        <w:pStyle w:val="2"/>
        <w:jc w:val="both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重要提示：现场参标供应商需遵循我院防疫规定，提供48小时内核酸阴性报告及合格健康码、行程码，并佩戴口罩。</w:t>
      </w:r>
    </w:p>
    <w:bookmarkEnd w:id="20"/>
    <w:bookmarkEnd w:id="21"/>
    <w:p>
      <w:pPr>
        <w:spacing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22" w:name="_Hlk36370263"/>
      <w:bookmarkEnd w:id="22"/>
      <w:bookmarkStart w:id="23" w:name="_Toc8034"/>
      <w:bookmarkStart w:id="24" w:name="_Toc1277"/>
      <w:bookmarkStart w:id="25" w:name="_Toc2458"/>
      <w:bookmarkStart w:id="26" w:name="_Toc26265"/>
      <w:bookmarkStart w:id="27" w:name="_Toc15833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、联系方式：</w:t>
      </w:r>
      <w:bookmarkEnd w:id="23"/>
      <w:bookmarkEnd w:id="24"/>
      <w:bookmarkEnd w:id="25"/>
      <w:bookmarkEnd w:id="26"/>
      <w:bookmarkEnd w:id="27"/>
    </w:p>
    <w:p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1.采购人信息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名    称：　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大庆市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中西医结合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医院</w:t>
      </w:r>
      <w:r>
        <w:rPr>
          <w:rFonts w:hint="eastAsia" w:ascii="宋体" w:hAnsi="宋体" w:eastAsia="宋体" w:cs="宋体"/>
          <w:kern w:val="0"/>
          <w:sz w:val="24"/>
        </w:rPr>
        <w:t>　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地    址：　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大庆市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大同区同阳路340号</w:t>
      </w:r>
      <w:r>
        <w:rPr>
          <w:rFonts w:hint="eastAsia" w:ascii="宋体" w:hAnsi="宋体" w:eastAsia="宋体" w:cs="宋体"/>
          <w:kern w:val="0"/>
          <w:sz w:val="24"/>
        </w:rPr>
        <w:t>　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联系方式：　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0459-6750536</w:t>
      </w:r>
      <w:r>
        <w:rPr>
          <w:rFonts w:hint="eastAsia" w:ascii="宋体" w:hAnsi="宋体" w:eastAsia="宋体" w:cs="宋体"/>
          <w:kern w:val="0"/>
          <w:sz w:val="24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861D0"/>
    <w:rsid w:val="02F13839"/>
    <w:rsid w:val="342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2022-08-02T01:26:00Z</dcterms:created>
  <dc:creator>Administrator</dc:creator>
  <cp:lastModifiedBy>Administrator</cp:lastModifiedBy>
  <dcterms:modified xsi:type="dcterms:W3CDTF">2022-08-02T02:09:53Z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